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4FCF" w14:textId="77777777" w:rsidR="00152739" w:rsidRDefault="00152739" w:rsidP="00114B21">
      <w:pPr>
        <w:spacing w:before="120" w:after="120"/>
        <w:rPr>
          <w:b/>
          <w:szCs w:val="20"/>
        </w:rPr>
      </w:pPr>
    </w:p>
    <w:p w14:paraId="46FDF433" w14:textId="1507737D" w:rsidR="00114B21" w:rsidRPr="00114B21" w:rsidRDefault="00114B21" w:rsidP="00114B21">
      <w:pPr>
        <w:spacing w:before="120" w:after="120"/>
        <w:rPr>
          <w:b/>
          <w:szCs w:val="20"/>
        </w:rPr>
      </w:pPr>
      <w:r w:rsidRPr="00114B21">
        <w:rPr>
          <w:b/>
          <w:szCs w:val="20"/>
        </w:rPr>
        <w:t>KMW präsentiert einen verbesserten Verbrennungsdrucksensor für Großmotoren.</w:t>
      </w:r>
    </w:p>
    <w:p w14:paraId="178E2105" w14:textId="639CA659" w:rsidR="00114B21" w:rsidRPr="00114B21" w:rsidRDefault="00114B21" w:rsidP="00114B21">
      <w:pPr>
        <w:spacing w:before="120" w:after="120"/>
        <w:rPr>
          <w:szCs w:val="20"/>
        </w:rPr>
      </w:pPr>
      <w:r w:rsidRPr="00114B21">
        <w:rPr>
          <w:szCs w:val="20"/>
        </w:rPr>
        <w:t xml:space="preserve">Nach intensiver Entwicklungsarbeit hat </w:t>
      </w:r>
      <w:r w:rsidR="00E60D30">
        <w:rPr>
          <w:szCs w:val="20"/>
        </w:rPr>
        <w:t xml:space="preserve">die </w:t>
      </w:r>
      <w:r w:rsidRPr="00114B21">
        <w:rPr>
          <w:szCs w:val="20"/>
        </w:rPr>
        <w:t xml:space="preserve">Kaufbeurer Mikrosysteme Wiedemann (KMW) eine neue, leistungsfähigere Version seines Sensors Z01 zur Zylinderdruckmessung in großen Diesel-, Gas- und Dual-Fuel-Motoren </w:t>
      </w:r>
      <w:r w:rsidR="00B3539D">
        <w:rPr>
          <w:szCs w:val="20"/>
        </w:rPr>
        <w:t>vorgestellt</w:t>
      </w:r>
      <w:r w:rsidRPr="00114B21">
        <w:rPr>
          <w:szCs w:val="20"/>
        </w:rPr>
        <w:t xml:space="preserve">. </w:t>
      </w:r>
    </w:p>
    <w:p w14:paraId="42958426" w14:textId="1DBEFEBA" w:rsidR="00114B21" w:rsidRPr="00114B21" w:rsidRDefault="00114B21" w:rsidP="00114B21">
      <w:pPr>
        <w:spacing w:before="120" w:after="120"/>
        <w:rPr>
          <w:szCs w:val="20"/>
        </w:rPr>
      </w:pPr>
      <w:r w:rsidRPr="00114B21">
        <w:rPr>
          <w:szCs w:val="20"/>
        </w:rPr>
        <w:t>"Die Weiterentwicklungen konzentrieren sich auf die Messfähigkeit, Genauigkeit und Robustheit unserer Z01-Sensoren", erklärt KMW-Projektleiter Daniel Maaß. "Um die Messung höherer Verbrennungsdrücke zu erleichtern und zur allgemeinen Robustheit beizutragen, haben wir die Temperaturbeständigkeit der von uns verwendeten Sensorelemente in den Z01-Sensoren erhöht. Gleichzeitig zielt die neue Verbindungstechnologie darauf ab, die allgemeine Temperatur- und Vibrationsbeständigkeit zu verbessern. Damit d</w:t>
      </w:r>
      <w:r w:rsidR="00E60D30">
        <w:rPr>
          <w:szCs w:val="20"/>
        </w:rPr>
        <w:t>er</w:t>
      </w:r>
      <w:r w:rsidRPr="00114B21">
        <w:rPr>
          <w:szCs w:val="20"/>
        </w:rPr>
        <w:t xml:space="preserve"> Z01 zuverlässig hochauflösende Drucksignale erzeugen kann, haben wir eine Signalvorverarbeitungselektronik entwickelt, die eine maximale </w:t>
      </w:r>
      <w:r w:rsidR="00E60D30">
        <w:rPr>
          <w:szCs w:val="20"/>
        </w:rPr>
        <w:t>Grenz</w:t>
      </w:r>
      <w:r w:rsidR="00E60D30" w:rsidRPr="00114B21">
        <w:rPr>
          <w:szCs w:val="20"/>
        </w:rPr>
        <w:t xml:space="preserve">frequenz </w:t>
      </w:r>
      <w:r w:rsidRPr="00114B21">
        <w:rPr>
          <w:szCs w:val="20"/>
        </w:rPr>
        <w:t>von 40 kHz bietet."</w:t>
      </w:r>
    </w:p>
    <w:p w14:paraId="7CFB7CA5" w14:textId="539A5DD8" w:rsidR="00114B21" w:rsidRPr="00114B21" w:rsidRDefault="00114B21" w:rsidP="00114B21">
      <w:pPr>
        <w:spacing w:before="120" w:after="120"/>
        <w:rPr>
          <w:szCs w:val="20"/>
        </w:rPr>
      </w:pPr>
      <w:r w:rsidRPr="00114B21">
        <w:rPr>
          <w:szCs w:val="20"/>
        </w:rPr>
        <w:t>Die Zylinderdrucksensoren KMW Z01 decken Anwendungen in den Zylindern von Verbrennungsmotoren ab, bei denen die heißen Verbrennungsgase auf die Membran des Messelements treffen. "Um den hohen Temperaturen gerecht zu werden, haben wir sowohl ein neues Membrandesign als auch eine optimierte Kombination von Funktions-, Isolations- und Passivierungsschichten entwickelt. Diese erhöhen die zulässige Temperatur an der Membran auf bis zu 400°C", stellt Maaß fest.</w:t>
      </w:r>
    </w:p>
    <w:p w14:paraId="56E9B3C9" w14:textId="5DA5C8D0" w:rsidR="00114B21" w:rsidRPr="00114B21" w:rsidRDefault="00114B21" w:rsidP="00114B21">
      <w:pPr>
        <w:spacing w:before="120" w:after="120"/>
        <w:rPr>
          <w:szCs w:val="20"/>
        </w:rPr>
      </w:pPr>
      <w:r w:rsidRPr="00114B21">
        <w:rPr>
          <w:szCs w:val="20"/>
        </w:rPr>
        <w:t xml:space="preserve">KMW weist darauf hin, dass diese Verbesserungen zu einem Zeitpunkt erfolgen, an dem der Spitzendruck in Verbrennungsmotoren aufgrund von Entwicklungen wie der zweistufigen Turboaufladung und der sehr hohen Common-Rail-Kraftstoffeinspritzung steigt. Es besteht auch ein klarer Bedarf an höherauflösenden Signalen von Sensoren für wichtige Betriebswerte. Unter diesen Werten ist der Zylinderdruck in der Lage, tiefe Einblicke in die Motorleistung und den Zustand zu geben. Infolgedessen </w:t>
      </w:r>
      <w:r w:rsidR="00E60D30">
        <w:rPr>
          <w:szCs w:val="20"/>
        </w:rPr>
        <w:t>liefern</w:t>
      </w:r>
      <w:r w:rsidR="00E60D30" w:rsidRPr="00114B21">
        <w:rPr>
          <w:szCs w:val="20"/>
        </w:rPr>
        <w:t xml:space="preserve"> </w:t>
      </w:r>
      <w:r w:rsidRPr="00114B21">
        <w:rPr>
          <w:szCs w:val="20"/>
        </w:rPr>
        <w:t xml:space="preserve">die Daten </w:t>
      </w:r>
      <w:r w:rsidR="00E60D30">
        <w:rPr>
          <w:szCs w:val="20"/>
        </w:rPr>
        <w:t>wichtige Informationen für</w:t>
      </w:r>
      <w:r w:rsidRPr="00114B21">
        <w:rPr>
          <w:szCs w:val="20"/>
        </w:rPr>
        <w:t xml:space="preserve"> Steuerungs-, Überwachungs- und Diagnosegeräte für Motoren in Schiffen, Lokomotiven, Kraftwerken und Verdichterstationen, wie z.B. die Zylinderleistungsbilanz zur Einsparung von Kraftstoff und Verschleiß und die kontinuierliche Berechnung der NO</w:t>
      </w:r>
      <w:r w:rsidRPr="00152739">
        <w:rPr>
          <w:szCs w:val="20"/>
          <w:vertAlign w:val="subscript"/>
        </w:rPr>
        <w:t>x</w:t>
      </w:r>
      <w:r w:rsidRPr="00114B21">
        <w:rPr>
          <w:szCs w:val="20"/>
        </w:rPr>
        <w:t xml:space="preserve">-Bildung als weiteres Mittel zur Optimierung des Kraftstoffverbrauchs.  </w:t>
      </w:r>
    </w:p>
    <w:p w14:paraId="5EA30AF2" w14:textId="70786C47" w:rsidR="00114B21" w:rsidRPr="00114B21" w:rsidRDefault="00114B21" w:rsidP="00114B21">
      <w:pPr>
        <w:spacing w:before="120" w:after="120"/>
        <w:rPr>
          <w:szCs w:val="20"/>
        </w:rPr>
      </w:pPr>
      <w:r w:rsidRPr="00114B21">
        <w:rPr>
          <w:szCs w:val="20"/>
        </w:rPr>
        <w:t>Als weitere Verbesserung der Gesamtleistung, Zuverlässigkeit, Verfügbarkeit und Wirtschaftlichkeit des Motors können die an entfernte Standorte übertragenen Motordaten</w:t>
      </w:r>
      <w:r w:rsidR="000F4C2A">
        <w:rPr>
          <w:szCs w:val="20"/>
        </w:rPr>
        <w:t xml:space="preserve"> bei</w:t>
      </w:r>
      <w:r w:rsidRPr="00114B21">
        <w:rPr>
          <w:szCs w:val="20"/>
        </w:rPr>
        <w:t xml:space="preserve"> Entscheidungen über Zeitpunkt und Umfang von Service- und Reparaturmaßnahmen unterstützen. Ebenso werden für Motoren- und Komponentenhersteller die 24-Stunden-Zylinderdrucksignale der Zylindersensoren Z01 von KMW zu einem wichtigen Beitrag zur Verbesserung des gesamten Motordesigns.   </w:t>
      </w:r>
    </w:p>
    <w:p w14:paraId="1C08B4A9" w14:textId="77777777" w:rsidR="00152739" w:rsidRDefault="00152739">
      <w:pPr>
        <w:rPr>
          <w:b/>
          <w:szCs w:val="20"/>
        </w:rPr>
      </w:pPr>
      <w:r>
        <w:rPr>
          <w:b/>
          <w:szCs w:val="20"/>
        </w:rPr>
        <w:br w:type="page"/>
      </w:r>
    </w:p>
    <w:p w14:paraId="2FE7D974" w14:textId="3652A820" w:rsidR="00114B21" w:rsidRPr="00114B21" w:rsidRDefault="00114B21" w:rsidP="00114B21">
      <w:pPr>
        <w:spacing w:before="120" w:after="120"/>
        <w:rPr>
          <w:b/>
          <w:szCs w:val="20"/>
        </w:rPr>
      </w:pPr>
      <w:r w:rsidRPr="00114B21">
        <w:rPr>
          <w:b/>
          <w:szCs w:val="20"/>
        </w:rPr>
        <w:lastRenderedPageBreak/>
        <w:t xml:space="preserve">Bildunterschrift: </w:t>
      </w:r>
    </w:p>
    <w:p w14:paraId="2E4362B9" w14:textId="0F5BAAE2" w:rsidR="00152739" w:rsidRPr="00114B21" w:rsidRDefault="00114B21" w:rsidP="00152739">
      <w:pPr>
        <w:spacing w:before="120" w:after="120"/>
        <w:rPr>
          <w:szCs w:val="20"/>
        </w:rPr>
      </w:pPr>
      <w:r w:rsidRPr="00114B21">
        <w:rPr>
          <w:szCs w:val="20"/>
        </w:rPr>
        <w:t xml:space="preserve">Kaufbeurer Mikrosysteme Wiedemann (KMW) hat eine neue Version seiner Dünnfilm-Druckmessumformer Z01 zur Zylinderdruckmessung in großen Diesel-, Gas- und Dual-Fuel-Motoren </w:t>
      </w:r>
      <w:r w:rsidR="00B3539D">
        <w:rPr>
          <w:szCs w:val="20"/>
        </w:rPr>
        <w:t>vorgestellt</w:t>
      </w:r>
      <w:r w:rsidRPr="00114B21">
        <w:rPr>
          <w:szCs w:val="20"/>
        </w:rPr>
        <w:t>. Die neuen Sensoren zeichnen sich durch eine verbesserte Temperatur- und Vibrationsbeständigkeit aus, einschließlich der Fähigkeit, bis zu 400°C an der Membran des Sensorelements zu widerstehen</w:t>
      </w:r>
      <w:r w:rsidR="00502AC2">
        <w:rPr>
          <w:szCs w:val="20"/>
        </w:rPr>
        <w:t xml:space="preserve"> E</w:t>
      </w:r>
      <w:r w:rsidR="00152739" w:rsidRPr="00114B21">
        <w:rPr>
          <w:szCs w:val="20"/>
        </w:rPr>
        <w:t xml:space="preserve">ine </w:t>
      </w:r>
      <w:r w:rsidR="00502AC2">
        <w:rPr>
          <w:szCs w:val="20"/>
        </w:rPr>
        <w:t xml:space="preserve">neue </w:t>
      </w:r>
      <w:r w:rsidR="00152739" w:rsidRPr="00114B21">
        <w:rPr>
          <w:szCs w:val="20"/>
        </w:rPr>
        <w:t xml:space="preserve">Signalvorverarbeitungselektronik </w:t>
      </w:r>
      <w:r w:rsidR="00152739">
        <w:rPr>
          <w:szCs w:val="20"/>
        </w:rPr>
        <w:t xml:space="preserve">mit einer </w:t>
      </w:r>
      <w:r w:rsidR="00152739" w:rsidRPr="00114B21">
        <w:rPr>
          <w:szCs w:val="20"/>
        </w:rPr>
        <w:t>maximale</w:t>
      </w:r>
      <w:r w:rsidR="00152739">
        <w:rPr>
          <w:szCs w:val="20"/>
        </w:rPr>
        <w:t>n</w:t>
      </w:r>
      <w:r w:rsidR="00152739" w:rsidRPr="00114B21">
        <w:rPr>
          <w:szCs w:val="20"/>
        </w:rPr>
        <w:t xml:space="preserve"> </w:t>
      </w:r>
      <w:r w:rsidR="00152739">
        <w:rPr>
          <w:szCs w:val="20"/>
        </w:rPr>
        <w:t>Grenz</w:t>
      </w:r>
      <w:r w:rsidR="00152739" w:rsidRPr="00114B21">
        <w:rPr>
          <w:szCs w:val="20"/>
        </w:rPr>
        <w:t>frequenz von 40 kHz</w:t>
      </w:r>
      <w:r w:rsidR="00502AC2">
        <w:rPr>
          <w:szCs w:val="20"/>
        </w:rPr>
        <w:t xml:space="preserve"> erlaubt die Erzeugung </w:t>
      </w:r>
      <w:r w:rsidR="00502AC2" w:rsidRPr="00114B21">
        <w:rPr>
          <w:szCs w:val="20"/>
        </w:rPr>
        <w:t>hochauflösende</w:t>
      </w:r>
      <w:r w:rsidR="00502AC2">
        <w:rPr>
          <w:szCs w:val="20"/>
        </w:rPr>
        <w:t>r</w:t>
      </w:r>
      <w:r w:rsidR="00502AC2" w:rsidRPr="00114B21">
        <w:rPr>
          <w:szCs w:val="20"/>
        </w:rPr>
        <w:t xml:space="preserve"> Drucksignale </w:t>
      </w:r>
    </w:p>
    <w:p w14:paraId="6C8E146D" w14:textId="090209EC" w:rsidR="008908B9" w:rsidRPr="00114B21" w:rsidRDefault="00114B21" w:rsidP="00114B21">
      <w:pPr>
        <w:spacing w:before="120" w:after="120"/>
        <w:rPr>
          <w:b/>
          <w:szCs w:val="20"/>
        </w:rPr>
      </w:pPr>
      <w:r w:rsidRPr="00114B21">
        <w:rPr>
          <w:szCs w:val="20"/>
        </w:rPr>
        <w:t>.</w:t>
      </w:r>
      <w:r w:rsidR="00A33E0E" w:rsidRPr="00114B21">
        <w:rPr>
          <w:b/>
          <w:szCs w:val="20"/>
        </w:rPr>
        <w:t xml:space="preserve"> </w:t>
      </w:r>
    </w:p>
    <w:p w14:paraId="21B278E9" w14:textId="06476B6E" w:rsidR="009B156E" w:rsidRDefault="00152739" w:rsidP="009B156E">
      <w:pPr>
        <w:pStyle w:val="Listenabsatz"/>
        <w:spacing w:before="120" w:after="120"/>
        <w:rPr>
          <w:szCs w:val="20"/>
          <w:lang w:val="en-GB"/>
        </w:rPr>
      </w:pPr>
      <w:r>
        <w:rPr>
          <w:noProof/>
          <w:szCs w:val="20"/>
        </w:rPr>
        <w:drawing>
          <wp:inline distT="0" distB="0" distL="0" distR="0" wp14:anchorId="7CF1206B" wp14:editId="7EA2603B">
            <wp:extent cx="4294023" cy="2183131"/>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01_New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9251" cy="2185789"/>
                    </a:xfrm>
                    <a:prstGeom prst="rect">
                      <a:avLst/>
                    </a:prstGeom>
                  </pic:spPr>
                </pic:pic>
              </a:graphicData>
            </a:graphic>
          </wp:inline>
        </w:drawing>
      </w:r>
    </w:p>
    <w:p w14:paraId="4CCF11D4" w14:textId="77777777" w:rsidR="009B156E" w:rsidRPr="009B156E" w:rsidRDefault="009B156E" w:rsidP="009B156E">
      <w:pPr>
        <w:pStyle w:val="Listenabsatz"/>
        <w:spacing w:before="120" w:after="120"/>
        <w:rPr>
          <w:szCs w:val="20"/>
          <w:lang w:val="en-GB"/>
        </w:rPr>
      </w:pPr>
    </w:p>
    <w:p w14:paraId="3EEBDB97" w14:textId="77777777" w:rsidR="00114B21" w:rsidRPr="00114B21" w:rsidRDefault="00114B21" w:rsidP="00114B21">
      <w:pPr>
        <w:rPr>
          <w:b/>
          <w:szCs w:val="20"/>
        </w:rPr>
      </w:pPr>
      <w:r w:rsidRPr="00114B21">
        <w:rPr>
          <w:b/>
          <w:szCs w:val="20"/>
        </w:rPr>
        <w:t>Über KMW</w:t>
      </w:r>
    </w:p>
    <w:p w14:paraId="79540712" w14:textId="77777777" w:rsidR="00114B21" w:rsidRPr="00C12069" w:rsidRDefault="00114B21" w:rsidP="00114B21">
      <w:pPr>
        <w:rPr>
          <w:szCs w:val="20"/>
        </w:rPr>
      </w:pPr>
    </w:p>
    <w:p w14:paraId="46261989" w14:textId="3A956163" w:rsidR="00114B21" w:rsidRPr="00C12069" w:rsidRDefault="00114B21" w:rsidP="00114B21">
      <w:pPr>
        <w:rPr>
          <w:szCs w:val="20"/>
        </w:rPr>
      </w:pPr>
      <w:r w:rsidRPr="00C12069">
        <w:rPr>
          <w:szCs w:val="20"/>
        </w:rPr>
        <w:t>Innerhalb der Wiedemann-Gruppe ist</w:t>
      </w:r>
      <w:r w:rsidR="000F4C2A">
        <w:rPr>
          <w:szCs w:val="20"/>
        </w:rPr>
        <w:t xml:space="preserve"> die</w:t>
      </w:r>
      <w:r w:rsidRPr="00C12069">
        <w:rPr>
          <w:szCs w:val="20"/>
        </w:rPr>
        <w:t xml:space="preserve"> Kaufbeurer Mikrosysteme Wiedemann für die Forschung, Entwicklung, Herstellung und Vermarktung von Sensoren und Sensorelementen mit modernster Dünnschichttechnologie verantwortlich. Basierend auf modernsten Produktionsanlagen und Arrays moderner F&amp;E-Ausrüstung ist </w:t>
      </w:r>
      <w:r w:rsidR="000F4C2A">
        <w:rPr>
          <w:szCs w:val="20"/>
        </w:rPr>
        <w:t>sie</w:t>
      </w:r>
      <w:r w:rsidRPr="00C12069">
        <w:rPr>
          <w:szCs w:val="20"/>
        </w:rPr>
        <w:t xml:space="preserve"> ein hochkompetenter, wettbewerbsfähiger Partner für die gleichzeitige Entwicklung von Sensoren für die fortschrittliche Datenerfassung in der Steuerung, Überwachung und Diagnose. Neben fertigen, verpackten Sensoren bietet </w:t>
      </w:r>
      <w:r w:rsidR="000F4C2A">
        <w:rPr>
          <w:szCs w:val="20"/>
        </w:rPr>
        <w:t xml:space="preserve">die </w:t>
      </w:r>
      <w:r w:rsidRPr="00C12069">
        <w:rPr>
          <w:szCs w:val="20"/>
        </w:rPr>
        <w:t>KMW auch Fertigungsdienstleistungen an, einschließlich kundenspezifischer Entwicklung und Integration von Sensorelementen. Angesichts der rasanten Fortschritte bei der Digitalisierung und Systemintegration ist</w:t>
      </w:r>
      <w:r w:rsidR="000F4C2A">
        <w:rPr>
          <w:szCs w:val="20"/>
        </w:rPr>
        <w:t xml:space="preserve"> die</w:t>
      </w:r>
      <w:r w:rsidRPr="00C12069">
        <w:rPr>
          <w:szCs w:val="20"/>
        </w:rPr>
        <w:t xml:space="preserve"> KMW bestrebt, seinen Kunden zu helfen, eine präzise Datenerfassung als Voraussetzung für zustandsorientierte Wartung, Fernsteuerung und Automatisierung zu erreichen, einschließlich der Bereitstellung von Feedback für geschlossene Rege</w:t>
      </w:r>
      <w:r w:rsidR="000F4C2A">
        <w:rPr>
          <w:szCs w:val="20"/>
        </w:rPr>
        <w:t>l</w:t>
      </w:r>
      <w:r w:rsidRPr="00C12069">
        <w:rPr>
          <w:szCs w:val="20"/>
        </w:rPr>
        <w:t>kreise.</w:t>
      </w:r>
    </w:p>
    <w:p w14:paraId="435FCEFE" w14:textId="77777777" w:rsidR="00A33E0E" w:rsidRPr="00542422" w:rsidRDefault="00400BA6" w:rsidP="008908B9">
      <w:pPr>
        <w:spacing w:before="120" w:after="120"/>
        <w:rPr>
          <w:szCs w:val="20"/>
        </w:rPr>
      </w:pPr>
      <w:hyperlink r:id="rId9" w:history="1">
        <w:r w:rsidR="00A33E0E" w:rsidRPr="00542422">
          <w:rPr>
            <w:rStyle w:val="Hyperlink"/>
            <w:szCs w:val="20"/>
          </w:rPr>
          <w:t>www.kmw-mikrosysteme.de</w:t>
        </w:r>
      </w:hyperlink>
    </w:p>
    <w:p w14:paraId="4D94D145" w14:textId="2838D547" w:rsidR="00A33E0E" w:rsidRPr="00F846E5" w:rsidRDefault="00F846E5" w:rsidP="00F846E5">
      <w:pPr>
        <w:rPr>
          <w:rStyle w:val="Hyperlink"/>
          <w:color w:val="auto"/>
          <w:szCs w:val="20"/>
          <w:u w:val="none"/>
        </w:rPr>
      </w:pPr>
      <w:r w:rsidRPr="00C12069">
        <w:rPr>
          <w:rStyle w:val="Hyperlink"/>
          <w:color w:val="auto"/>
          <w:szCs w:val="20"/>
          <w:u w:val="none"/>
        </w:rPr>
        <w:t>Für Fotos und weitere Informationen kontaktieren Sie bitte</w:t>
      </w:r>
      <w:r w:rsidRPr="00583AB4">
        <w:rPr>
          <w:rStyle w:val="Hyperlink"/>
          <w:color w:val="auto"/>
          <w:szCs w:val="20"/>
          <w:u w:val="none"/>
        </w:rPr>
        <w:t xml:space="preserve">: </w:t>
      </w:r>
      <w:r w:rsidR="00A33E0E" w:rsidRPr="00F846E5">
        <w:rPr>
          <w:rStyle w:val="Hyperlink"/>
          <w:color w:val="auto"/>
          <w:szCs w:val="20"/>
          <w:u w:val="none"/>
        </w:rPr>
        <w:t xml:space="preserve"> </w:t>
      </w:r>
    </w:p>
    <w:p w14:paraId="612D2C97" w14:textId="275AC7A1" w:rsidR="00A33E0E" w:rsidRPr="00A33279" w:rsidRDefault="00A33E0E" w:rsidP="008908B9">
      <w:pPr>
        <w:tabs>
          <w:tab w:val="left" w:pos="1560"/>
        </w:tabs>
        <w:spacing w:before="120" w:after="120"/>
        <w:rPr>
          <w:rFonts w:eastAsiaTheme="minorEastAsia"/>
          <w:noProof/>
          <w:szCs w:val="20"/>
          <w:lang w:val="en-GB"/>
        </w:rPr>
      </w:pPr>
      <w:bookmarkStart w:id="0" w:name="_GoBack"/>
      <w:bookmarkEnd w:id="0"/>
      <w:r w:rsidRPr="00A33279">
        <w:rPr>
          <w:rFonts w:eastAsiaTheme="minorEastAsia"/>
          <w:noProof/>
          <w:szCs w:val="20"/>
          <w:lang w:val="en-GB"/>
        </w:rPr>
        <w:t xml:space="preserve">Jonathan Walker </w:t>
      </w:r>
    </w:p>
    <w:p w14:paraId="1D14859C" w14:textId="77777777" w:rsidR="00A33E0E" w:rsidRPr="00A33279" w:rsidRDefault="00A33E0E" w:rsidP="008908B9">
      <w:pPr>
        <w:tabs>
          <w:tab w:val="left" w:pos="1560"/>
        </w:tabs>
        <w:spacing w:before="120" w:after="120"/>
        <w:rPr>
          <w:rFonts w:eastAsiaTheme="minorEastAsia"/>
          <w:noProof/>
          <w:szCs w:val="20"/>
          <w:lang w:val="en-GB"/>
        </w:rPr>
      </w:pPr>
      <w:r w:rsidRPr="00A33279">
        <w:rPr>
          <w:rFonts w:eastAsiaTheme="minorEastAsia"/>
          <w:noProof/>
          <w:szCs w:val="20"/>
          <w:lang w:val="en-GB"/>
        </w:rPr>
        <w:t>Business Development Manager</w:t>
      </w:r>
    </w:p>
    <w:p w14:paraId="3756629A" w14:textId="77777777" w:rsidR="00A33E0E" w:rsidRPr="00A33279" w:rsidRDefault="00A33E0E" w:rsidP="008908B9">
      <w:pPr>
        <w:tabs>
          <w:tab w:val="left" w:pos="1560"/>
        </w:tabs>
        <w:spacing w:before="120" w:after="120"/>
        <w:rPr>
          <w:rStyle w:val="Hyperlink"/>
          <w:rFonts w:eastAsiaTheme="minorEastAsia"/>
          <w:noProof/>
          <w:szCs w:val="20"/>
          <w:lang w:val="en-GB"/>
        </w:rPr>
      </w:pPr>
      <w:r w:rsidRPr="00A33279">
        <w:rPr>
          <w:rFonts w:eastAsiaTheme="minorEastAsia"/>
          <w:noProof/>
          <w:szCs w:val="20"/>
          <w:lang w:val="en-GB"/>
        </w:rPr>
        <w:t>E-Mail:</w:t>
      </w:r>
      <w:r w:rsidRPr="00A33279">
        <w:rPr>
          <w:rFonts w:eastAsiaTheme="minorEastAsia"/>
          <w:noProof/>
          <w:szCs w:val="20"/>
          <w:lang w:val="en-GB"/>
        </w:rPr>
        <w:tab/>
      </w:r>
      <w:hyperlink r:id="rId10" w:history="1">
        <w:r w:rsidRPr="00A33279">
          <w:rPr>
            <w:rStyle w:val="Hyperlink"/>
            <w:rFonts w:eastAsiaTheme="minorEastAsia"/>
            <w:noProof/>
            <w:szCs w:val="20"/>
            <w:lang w:val="en-GB"/>
          </w:rPr>
          <w:t>jonathan.walker@kmw-mikrosysteme.de</w:t>
        </w:r>
      </w:hyperlink>
    </w:p>
    <w:p w14:paraId="081178E1" w14:textId="77777777" w:rsidR="00A33E0E" w:rsidRPr="00A33E0E" w:rsidRDefault="00A33E0E" w:rsidP="008908B9">
      <w:pPr>
        <w:tabs>
          <w:tab w:val="left" w:pos="1560"/>
        </w:tabs>
        <w:spacing w:before="120" w:after="120"/>
        <w:rPr>
          <w:szCs w:val="20"/>
        </w:rPr>
      </w:pPr>
      <w:r w:rsidRPr="00A33E0E">
        <w:rPr>
          <w:rStyle w:val="Hyperlink"/>
          <w:rFonts w:eastAsiaTheme="minorEastAsia"/>
          <w:noProof/>
          <w:color w:val="auto"/>
          <w:szCs w:val="20"/>
          <w:u w:val="none"/>
        </w:rPr>
        <w:t>Phone:</w:t>
      </w:r>
      <w:r>
        <w:rPr>
          <w:rStyle w:val="Hyperlink"/>
          <w:rFonts w:eastAsiaTheme="minorEastAsia"/>
          <w:noProof/>
          <w:color w:val="auto"/>
          <w:szCs w:val="20"/>
          <w:u w:val="none"/>
        </w:rPr>
        <w:tab/>
        <w:t>+49 8341 9505 6025</w:t>
      </w:r>
    </w:p>
    <w:sectPr w:rsidR="00A33E0E" w:rsidRPr="00A33E0E" w:rsidSect="003B1E60">
      <w:headerReference w:type="default" r:id="rId11"/>
      <w:footerReference w:type="default" r:id="rId12"/>
      <w:type w:val="continuous"/>
      <w:pgSz w:w="11906" w:h="16838" w:code="9"/>
      <w:pgMar w:top="3828" w:right="851" w:bottom="992" w:left="1366" w:header="2690"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C520" w14:textId="77777777" w:rsidR="00BA5FAA" w:rsidRDefault="00BA5FAA">
      <w:r>
        <w:separator/>
      </w:r>
    </w:p>
  </w:endnote>
  <w:endnote w:type="continuationSeparator" w:id="0">
    <w:p w14:paraId="7033F52E" w14:textId="77777777" w:rsidR="00BA5FAA" w:rsidRDefault="00BA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788"/>
      <w:gridCol w:w="3402"/>
    </w:tblGrid>
    <w:tr w:rsidR="006D5377" w:rsidRPr="00542422" w14:paraId="1D9EA99C" w14:textId="77777777" w:rsidTr="00C6655E">
      <w:tc>
        <w:tcPr>
          <w:tcW w:w="3607" w:type="dxa"/>
        </w:tcPr>
        <w:p w14:paraId="02264D7B" w14:textId="77777777" w:rsidR="003A5241" w:rsidRPr="00B375B9" w:rsidRDefault="003A5241" w:rsidP="003A5241">
          <w:pPr>
            <w:tabs>
              <w:tab w:val="left" w:pos="1560"/>
            </w:tabs>
            <w:rPr>
              <w:sz w:val="16"/>
              <w:szCs w:val="16"/>
            </w:rPr>
          </w:pPr>
          <w:r w:rsidRPr="00B375B9">
            <w:rPr>
              <w:sz w:val="16"/>
              <w:szCs w:val="16"/>
            </w:rPr>
            <w:t>Kaufbeurer Mikrosysteme Wiedemann GmbH</w:t>
          </w:r>
        </w:p>
        <w:p w14:paraId="1277104C" w14:textId="77777777" w:rsidR="003A5241" w:rsidRDefault="003A5241" w:rsidP="003A5241">
          <w:pPr>
            <w:tabs>
              <w:tab w:val="left" w:pos="683"/>
            </w:tabs>
            <w:autoSpaceDE w:val="0"/>
            <w:autoSpaceDN w:val="0"/>
            <w:adjustRightInd w:val="0"/>
            <w:rPr>
              <w:sz w:val="16"/>
              <w:szCs w:val="16"/>
            </w:rPr>
          </w:pPr>
          <w:r>
            <w:rPr>
              <w:sz w:val="16"/>
              <w:szCs w:val="16"/>
            </w:rPr>
            <w:t>Am Bärenwald 2</w:t>
          </w:r>
        </w:p>
        <w:p w14:paraId="7CB8F851" w14:textId="77777777" w:rsidR="003A5241" w:rsidRPr="006D5377" w:rsidRDefault="003A5241" w:rsidP="003A5241">
          <w:pPr>
            <w:tabs>
              <w:tab w:val="left" w:pos="683"/>
            </w:tabs>
            <w:autoSpaceDE w:val="0"/>
            <w:autoSpaceDN w:val="0"/>
            <w:adjustRightInd w:val="0"/>
            <w:rPr>
              <w:b/>
              <w:sz w:val="16"/>
              <w:szCs w:val="16"/>
            </w:rPr>
          </w:pPr>
          <w:r w:rsidRPr="006D5377">
            <w:rPr>
              <w:sz w:val="16"/>
              <w:szCs w:val="16"/>
            </w:rPr>
            <w:t>87600 Kaufbeuren</w:t>
          </w:r>
        </w:p>
        <w:p w14:paraId="5F1B41EC" w14:textId="77777777" w:rsidR="003A5241" w:rsidRPr="006D5377" w:rsidRDefault="003A5241" w:rsidP="003A5241">
          <w:pPr>
            <w:tabs>
              <w:tab w:val="left" w:pos="683"/>
            </w:tabs>
            <w:autoSpaceDE w:val="0"/>
            <w:autoSpaceDN w:val="0"/>
            <w:adjustRightInd w:val="0"/>
            <w:rPr>
              <w:b/>
              <w:sz w:val="16"/>
              <w:szCs w:val="16"/>
            </w:rPr>
          </w:pPr>
          <w:r w:rsidRPr="006D5377">
            <w:rPr>
              <w:sz w:val="16"/>
              <w:szCs w:val="16"/>
            </w:rPr>
            <w:t>Deutschland</w:t>
          </w:r>
        </w:p>
        <w:p w14:paraId="33BCD65F" w14:textId="77777777" w:rsidR="006D5377" w:rsidRPr="006D5377" w:rsidRDefault="006D5377" w:rsidP="00DC03FB">
          <w:pPr>
            <w:pStyle w:val="Fuzeile"/>
          </w:pPr>
        </w:p>
      </w:tc>
      <w:tc>
        <w:tcPr>
          <w:tcW w:w="788" w:type="dxa"/>
        </w:tcPr>
        <w:p w14:paraId="6E78D9F8" w14:textId="77777777" w:rsidR="00DC03FB" w:rsidRPr="00A33E0E" w:rsidRDefault="00C6655E" w:rsidP="00DC03FB">
          <w:pPr>
            <w:tabs>
              <w:tab w:val="left" w:pos="683"/>
            </w:tabs>
            <w:autoSpaceDE w:val="0"/>
            <w:autoSpaceDN w:val="0"/>
            <w:adjustRightInd w:val="0"/>
            <w:rPr>
              <w:b/>
              <w:sz w:val="16"/>
              <w:szCs w:val="16"/>
              <w:lang w:val="fr-FR"/>
            </w:rPr>
          </w:pPr>
          <w:r w:rsidRPr="00A33E0E">
            <w:rPr>
              <w:sz w:val="16"/>
              <w:szCs w:val="16"/>
              <w:lang w:val="fr-FR"/>
            </w:rPr>
            <w:t>Phone</w:t>
          </w:r>
        </w:p>
        <w:p w14:paraId="2D4EE8AB" w14:textId="77777777" w:rsidR="00DC03FB" w:rsidRPr="00A33E0E" w:rsidRDefault="00C6655E" w:rsidP="00DC03FB">
          <w:pPr>
            <w:tabs>
              <w:tab w:val="left" w:pos="693"/>
            </w:tabs>
            <w:autoSpaceDE w:val="0"/>
            <w:autoSpaceDN w:val="0"/>
            <w:adjustRightInd w:val="0"/>
            <w:rPr>
              <w:sz w:val="16"/>
              <w:szCs w:val="16"/>
              <w:lang w:val="fr-FR"/>
            </w:rPr>
          </w:pPr>
          <w:r w:rsidRPr="00A33E0E">
            <w:rPr>
              <w:sz w:val="16"/>
              <w:szCs w:val="16"/>
              <w:lang w:val="fr-FR"/>
            </w:rPr>
            <w:t>Fax</w:t>
          </w:r>
        </w:p>
        <w:p w14:paraId="4740BF6A" w14:textId="77777777" w:rsidR="006D5377" w:rsidRPr="00A33E0E" w:rsidRDefault="006D5377" w:rsidP="006D5377">
          <w:pPr>
            <w:tabs>
              <w:tab w:val="left" w:pos="693"/>
            </w:tabs>
            <w:autoSpaceDE w:val="0"/>
            <w:autoSpaceDN w:val="0"/>
            <w:adjustRightInd w:val="0"/>
            <w:rPr>
              <w:b/>
              <w:sz w:val="16"/>
              <w:szCs w:val="16"/>
              <w:lang w:val="fr-FR"/>
            </w:rPr>
          </w:pPr>
          <w:r w:rsidRPr="00A33E0E">
            <w:rPr>
              <w:sz w:val="16"/>
              <w:szCs w:val="16"/>
              <w:lang w:val="fr-FR"/>
            </w:rPr>
            <w:t>E-</w:t>
          </w:r>
          <w:r w:rsidR="00DC03FB" w:rsidRPr="00A33E0E">
            <w:rPr>
              <w:sz w:val="16"/>
              <w:szCs w:val="16"/>
              <w:lang w:val="fr-FR"/>
            </w:rPr>
            <w:t>M</w:t>
          </w:r>
          <w:r w:rsidR="00C6655E" w:rsidRPr="00A33E0E">
            <w:rPr>
              <w:sz w:val="16"/>
              <w:szCs w:val="16"/>
              <w:lang w:val="fr-FR"/>
            </w:rPr>
            <w:t>ail</w:t>
          </w:r>
        </w:p>
        <w:p w14:paraId="19FC1070" w14:textId="77777777" w:rsidR="006D5377" w:rsidRPr="00A33E0E" w:rsidRDefault="00C6655E" w:rsidP="00C6655E">
          <w:pPr>
            <w:tabs>
              <w:tab w:val="left" w:pos="693"/>
            </w:tabs>
            <w:autoSpaceDE w:val="0"/>
            <w:autoSpaceDN w:val="0"/>
            <w:adjustRightInd w:val="0"/>
            <w:rPr>
              <w:b/>
              <w:sz w:val="16"/>
              <w:szCs w:val="16"/>
              <w:lang w:val="fr-FR"/>
            </w:rPr>
          </w:pPr>
          <w:r w:rsidRPr="00A33E0E">
            <w:rPr>
              <w:sz w:val="16"/>
              <w:szCs w:val="16"/>
              <w:lang w:val="fr-FR"/>
            </w:rPr>
            <w:t>Internet</w:t>
          </w:r>
        </w:p>
      </w:tc>
      <w:tc>
        <w:tcPr>
          <w:tcW w:w="3402" w:type="dxa"/>
        </w:tcPr>
        <w:p w14:paraId="760F64BD" w14:textId="77777777" w:rsidR="006D5377" w:rsidRPr="00A33E0E" w:rsidRDefault="00C6655E" w:rsidP="00EE1906">
          <w:pPr>
            <w:pStyle w:val="Fuzeile"/>
            <w:tabs>
              <w:tab w:val="left" w:pos="683"/>
            </w:tabs>
            <w:rPr>
              <w:sz w:val="16"/>
              <w:szCs w:val="16"/>
              <w:lang w:val="fr-FR"/>
            </w:rPr>
          </w:pPr>
          <w:r w:rsidRPr="00A33E0E">
            <w:rPr>
              <w:sz w:val="16"/>
              <w:szCs w:val="16"/>
              <w:lang w:val="fr-FR"/>
            </w:rPr>
            <w:t>+49 8341 9505-0</w:t>
          </w:r>
        </w:p>
        <w:p w14:paraId="47988E83" w14:textId="77777777" w:rsidR="00C6655E" w:rsidRPr="00A33E0E" w:rsidRDefault="00C6655E" w:rsidP="00EE1906">
          <w:pPr>
            <w:pStyle w:val="Fuzeile"/>
            <w:tabs>
              <w:tab w:val="left" w:pos="683"/>
            </w:tabs>
            <w:rPr>
              <w:sz w:val="16"/>
              <w:szCs w:val="16"/>
              <w:lang w:val="fr-FR"/>
            </w:rPr>
          </w:pPr>
          <w:r w:rsidRPr="00A33E0E">
            <w:rPr>
              <w:sz w:val="16"/>
              <w:szCs w:val="16"/>
              <w:lang w:val="fr-FR"/>
            </w:rPr>
            <w:t>+49 8341 9505-55</w:t>
          </w:r>
        </w:p>
        <w:p w14:paraId="42A00823" w14:textId="77777777" w:rsidR="00C6655E" w:rsidRPr="00A33E0E" w:rsidRDefault="00542422" w:rsidP="00EE1906">
          <w:pPr>
            <w:pStyle w:val="Fuzeile"/>
            <w:tabs>
              <w:tab w:val="left" w:pos="683"/>
            </w:tabs>
            <w:rPr>
              <w:sz w:val="16"/>
              <w:szCs w:val="16"/>
              <w:lang w:val="fr-FR"/>
            </w:rPr>
          </w:pPr>
          <w:hyperlink r:id="rId1" w:history="1">
            <w:r w:rsidR="00C6655E" w:rsidRPr="00A33E0E">
              <w:rPr>
                <w:rStyle w:val="Hyperlink"/>
                <w:color w:val="auto"/>
                <w:sz w:val="16"/>
                <w:szCs w:val="16"/>
                <w:u w:val="none"/>
                <w:lang w:val="fr-FR"/>
              </w:rPr>
              <w:t>jonathan.walker@kmw-mikrosysteme.de</w:t>
            </w:r>
          </w:hyperlink>
        </w:p>
        <w:p w14:paraId="10650AAC" w14:textId="77777777" w:rsidR="00C6655E" w:rsidRPr="00A33E0E" w:rsidRDefault="00400BA6" w:rsidP="00EE1906">
          <w:pPr>
            <w:pStyle w:val="Fuzeile"/>
            <w:tabs>
              <w:tab w:val="left" w:pos="683"/>
            </w:tabs>
            <w:rPr>
              <w:sz w:val="16"/>
              <w:szCs w:val="16"/>
              <w:lang w:val="fr-FR"/>
            </w:rPr>
          </w:pPr>
          <w:hyperlink r:id="rId2" w:history="1">
            <w:r w:rsidR="00C6655E" w:rsidRPr="00A33E0E">
              <w:rPr>
                <w:sz w:val="16"/>
                <w:szCs w:val="16"/>
                <w:lang w:val="fr-FR"/>
              </w:rPr>
              <w:t>www.kmw-mikrosysteme.de</w:t>
            </w:r>
          </w:hyperlink>
        </w:p>
        <w:p w14:paraId="0F5727CD" w14:textId="77777777" w:rsidR="00C6655E" w:rsidRPr="00A33E0E" w:rsidRDefault="00C6655E" w:rsidP="00EE1906">
          <w:pPr>
            <w:pStyle w:val="Fuzeile"/>
            <w:tabs>
              <w:tab w:val="left" w:pos="683"/>
            </w:tabs>
            <w:rPr>
              <w:lang w:val="fr-FR"/>
            </w:rPr>
          </w:pPr>
        </w:p>
      </w:tc>
    </w:tr>
  </w:tbl>
  <w:p w14:paraId="6ADD79BF" w14:textId="77777777" w:rsidR="006D5377" w:rsidRPr="00A33E0E" w:rsidRDefault="006D5377" w:rsidP="006D5377">
    <w:pPr>
      <w:autoSpaceDE w:val="0"/>
      <w:autoSpaceDN w:val="0"/>
      <w:adjustRightInd w:val="0"/>
      <w:rPr>
        <w:b/>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BEB7" w14:textId="77777777" w:rsidR="00BA5FAA" w:rsidRDefault="00BA5FAA">
      <w:r>
        <w:separator/>
      </w:r>
    </w:p>
  </w:footnote>
  <w:footnote w:type="continuationSeparator" w:id="0">
    <w:p w14:paraId="42A52444" w14:textId="77777777" w:rsidR="00BA5FAA" w:rsidRDefault="00BA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8769" w14:textId="77777777" w:rsidR="00CB4A0E" w:rsidRPr="00CB4A0E" w:rsidRDefault="00EE1906" w:rsidP="00B63F7D">
    <w:pPr>
      <w:pStyle w:val="Kopfzeile"/>
      <w:ind w:hanging="644"/>
    </w:pPr>
    <w:r w:rsidRPr="00CB4A0E">
      <w:rPr>
        <w:noProof/>
      </w:rPr>
      <w:drawing>
        <wp:anchor distT="0" distB="0" distL="114300" distR="114300" simplePos="0" relativeHeight="251659776" behindDoc="0" locked="0" layoutInCell="1" allowOverlap="1" wp14:anchorId="2FE08AB5" wp14:editId="54360F74">
          <wp:simplePos x="0" y="0"/>
          <wp:positionH relativeFrom="page">
            <wp:posOffset>920418</wp:posOffset>
          </wp:positionH>
          <wp:positionV relativeFrom="page">
            <wp:posOffset>542925</wp:posOffset>
          </wp:positionV>
          <wp:extent cx="2700713" cy="424800"/>
          <wp:effectExtent l="0" t="0" r="4445"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W-DE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0713" cy="4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EBE" w:rsidRPr="00CB4A0E">
      <w:rPr>
        <w:b/>
        <w:noProof/>
        <w:color w:val="E6E6E6"/>
        <w:sz w:val="78"/>
        <w:szCs w:val="78"/>
      </w:rPr>
      <mc:AlternateContent>
        <mc:Choice Requires="wps">
          <w:drawing>
            <wp:anchor distT="0" distB="0" distL="114300" distR="114300" simplePos="0" relativeHeight="251657728" behindDoc="0" locked="0" layoutInCell="1" allowOverlap="1" wp14:anchorId="38FBBCD8" wp14:editId="2C886CEF">
              <wp:simplePos x="0" y="0"/>
              <wp:positionH relativeFrom="column">
                <wp:posOffset>-99060</wp:posOffset>
              </wp:positionH>
              <wp:positionV relativeFrom="paragraph">
                <wp:posOffset>390195</wp:posOffset>
              </wp:positionV>
              <wp:extent cx="2374265" cy="32918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9184"/>
                      </a:xfrm>
                      <a:prstGeom prst="rect">
                        <a:avLst/>
                      </a:prstGeom>
                      <a:noFill/>
                      <a:ln w="9525">
                        <a:noFill/>
                        <a:miter lim="800000"/>
                        <a:headEnd/>
                        <a:tailEnd/>
                      </a:ln>
                    </wps:spPr>
                    <wps:txbx>
                      <w:txbxContent>
                        <w:p w14:paraId="08C7C4B9" w14:textId="77777777" w:rsidR="009B156E" w:rsidRDefault="00CB4A0E" w:rsidP="00CB4A0E">
                          <w:pPr>
                            <w:pStyle w:val="Kopfzeile"/>
                            <w:spacing w:before="100" w:beforeAutospacing="1"/>
                            <w:rPr>
                              <w:sz w:val="32"/>
                              <w:szCs w:val="32"/>
                            </w:rPr>
                          </w:pPr>
                          <w:r w:rsidRPr="00CB4A0E">
                            <w:rPr>
                              <w:sz w:val="32"/>
                              <w:szCs w:val="32"/>
                            </w:rPr>
                            <w:t>Press</w:t>
                          </w:r>
                          <w:r w:rsidR="009B156E">
                            <w:rPr>
                              <w:sz w:val="32"/>
                              <w:szCs w:val="32"/>
                            </w:rPr>
                            <w:t>einformation</w:t>
                          </w:r>
                        </w:p>
                        <w:p w14:paraId="72D2B403" w14:textId="77777777" w:rsidR="00CB4A0E" w:rsidRDefault="00684026" w:rsidP="00CB4A0E">
                          <w:pPr>
                            <w:pStyle w:val="Kopfzeile"/>
                            <w:spacing w:before="100" w:beforeAutospacing="1"/>
                          </w:pPr>
                          <w:r>
                            <w:rPr>
                              <w:sz w:val="32"/>
                              <w:szCs w:val="32"/>
                            </w:rPr>
                            <w:t xml:space="preserve"> </w:t>
                          </w:r>
                          <w:r w:rsidR="009B156E">
                            <w:rPr>
                              <w:sz w:val="32"/>
                              <w:szCs w:val="32"/>
                            </w:rPr>
                            <w:t>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4ECA24" id="_x0000_t202" coordsize="21600,21600" o:spt="202" path="m,l,21600r21600,l21600,xe">
              <v:stroke joinstyle="miter"/>
              <v:path gradientshapeok="t" o:connecttype="rect"/>
            </v:shapetype>
            <v:shape id="Textfeld 2" o:spid="_x0000_s1026" type="#_x0000_t202" style="position:absolute;margin-left:-7.8pt;margin-top:30.7pt;width:186.95pt;height:25.9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4jDgIAAPQ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" filled="f" stroked="f">
              <v:textbox>
                <w:txbxContent>
                  <w:p w:rsidR="009B156E" w:rsidRDefault="00CB4A0E" w:rsidP="00CB4A0E">
                    <w:pPr>
                      <w:pStyle w:val="Kopfzeile"/>
                      <w:spacing w:before="100" w:beforeAutospacing="1"/>
                      <w:rPr>
                        <w:sz w:val="32"/>
                        <w:szCs w:val="32"/>
                      </w:rPr>
                    </w:pPr>
                    <w:r w:rsidRPr="00CB4A0E">
                      <w:rPr>
                        <w:sz w:val="32"/>
                        <w:szCs w:val="32"/>
                      </w:rPr>
                      <w:t>Press</w:t>
                    </w:r>
                    <w:r w:rsidR="009B156E">
                      <w:rPr>
                        <w:sz w:val="32"/>
                        <w:szCs w:val="32"/>
                      </w:rPr>
                      <w:t>einformation</w:t>
                    </w:r>
                  </w:p>
                  <w:p w:rsidR="00CB4A0E" w:rsidRDefault="00684026" w:rsidP="00CB4A0E">
                    <w:pPr>
                      <w:pStyle w:val="Kopfzeile"/>
                      <w:spacing w:before="100" w:beforeAutospacing="1"/>
                    </w:pPr>
                    <w:r>
                      <w:rPr>
                        <w:sz w:val="32"/>
                        <w:szCs w:val="32"/>
                      </w:rPr>
                      <w:t xml:space="preserve"> </w:t>
                    </w:r>
                    <w:r w:rsidR="009B156E">
                      <w:rPr>
                        <w:sz w:val="32"/>
                        <w:szCs w:val="32"/>
                      </w:rPr>
                      <w:t>Release</w:t>
                    </w:r>
                  </w:p>
                </w:txbxContent>
              </v:textbox>
            </v:shape>
          </w:pict>
        </mc:Fallback>
      </mc:AlternateContent>
    </w:r>
    <w:r w:rsidR="00CB4A0E" w:rsidRPr="00CB4A0E">
      <w:rPr>
        <w:color w:val="E6E6E6"/>
        <w:sz w:val="78"/>
        <w:szCs w:val="78"/>
      </w:rPr>
      <w:t>Press</w:t>
    </w:r>
    <w:r w:rsidR="009B156E">
      <w:rPr>
        <w:color w:val="E6E6E6"/>
        <w:sz w:val="78"/>
        <w:szCs w:val="78"/>
      </w:rPr>
      <w:t>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D5B"/>
    <w:multiLevelType w:val="hybridMultilevel"/>
    <w:tmpl w:val="0BEE1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301E7C"/>
    <w:multiLevelType w:val="hybridMultilevel"/>
    <w:tmpl w:val="AA7E5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0E"/>
    <w:rsid w:val="00006BC3"/>
    <w:rsid w:val="00026BED"/>
    <w:rsid w:val="0003514C"/>
    <w:rsid w:val="00070108"/>
    <w:rsid w:val="00087388"/>
    <w:rsid w:val="000A2F0F"/>
    <w:rsid w:val="000A6252"/>
    <w:rsid w:val="000D1FF8"/>
    <w:rsid w:val="000D48B8"/>
    <w:rsid w:val="000D5944"/>
    <w:rsid w:val="000F4C2A"/>
    <w:rsid w:val="00102A13"/>
    <w:rsid w:val="00113DA7"/>
    <w:rsid w:val="00114B21"/>
    <w:rsid w:val="00135C17"/>
    <w:rsid w:val="00136D76"/>
    <w:rsid w:val="00144D20"/>
    <w:rsid w:val="00152739"/>
    <w:rsid w:val="00161D7E"/>
    <w:rsid w:val="00165B2F"/>
    <w:rsid w:val="00171275"/>
    <w:rsid w:val="00173BE5"/>
    <w:rsid w:val="00196187"/>
    <w:rsid w:val="0019681C"/>
    <w:rsid w:val="001C656A"/>
    <w:rsid w:val="001E0E81"/>
    <w:rsid w:val="002077F7"/>
    <w:rsid w:val="00214D95"/>
    <w:rsid w:val="00240928"/>
    <w:rsid w:val="00255AA8"/>
    <w:rsid w:val="00271773"/>
    <w:rsid w:val="00274801"/>
    <w:rsid w:val="002804F6"/>
    <w:rsid w:val="00293882"/>
    <w:rsid w:val="0029413E"/>
    <w:rsid w:val="002B1247"/>
    <w:rsid w:val="002C5CB1"/>
    <w:rsid w:val="002C70F5"/>
    <w:rsid w:val="002D6DA1"/>
    <w:rsid w:val="002F4A18"/>
    <w:rsid w:val="002F6C40"/>
    <w:rsid w:val="003060E5"/>
    <w:rsid w:val="0033220A"/>
    <w:rsid w:val="00334E46"/>
    <w:rsid w:val="00340866"/>
    <w:rsid w:val="00360D77"/>
    <w:rsid w:val="00387449"/>
    <w:rsid w:val="003A5241"/>
    <w:rsid w:val="003A711E"/>
    <w:rsid w:val="003B1E60"/>
    <w:rsid w:val="003B7C5B"/>
    <w:rsid w:val="003D13F3"/>
    <w:rsid w:val="003D221D"/>
    <w:rsid w:val="003D4A9E"/>
    <w:rsid w:val="003E74FA"/>
    <w:rsid w:val="00400BA6"/>
    <w:rsid w:val="00440F63"/>
    <w:rsid w:val="00492766"/>
    <w:rsid w:val="004B0F0A"/>
    <w:rsid w:val="004B321C"/>
    <w:rsid w:val="004D2CBE"/>
    <w:rsid w:val="004F631F"/>
    <w:rsid w:val="00502AC2"/>
    <w:rsid w:val="00522B98"/>
    <w:rsid w:val="005404BF"/>
    <w:rsid w:val="00542422"/>
    <w:rsid w:val="005604A0"/>
    <w:rsid w:val="005707F7"/>
    <w:rsid w:val="00574887"/>
    <w:rsid w:val="0057614E"/>
    <w:rsid w:val="00595B1A"/>
    <w:rsid w:val="005A0FA1"/>
    <w:rsid w:val="005A5F7F"/>
    <w:rsid w:val="005B33E1"/>
    <w:rsid w:val="005C637D"/>
    <w:rsid w:val="005C6F04"/>
    <w:rsid w:val="005C70BA"/>
    <w:rsid w:val="005F2731"/>
    <w:rsid w:val="00624A36"/>
    <w:rsid w:val="00644CA0"/>
    <w:rsid w:val="00650837"/>
    <w:rsid w:val="00684026"/>
    <w:rsid w:val="0068406F"/>
    <w:rsid w:val="00690355"/>
    <w:rsid w:val="006B4326"/>
    <w:rsid w:val="006D2BF8"/>
    <w:rsid w:val="006D5377"/>
    <w:rsid w:val="006E51A3"/>
    <w:rsid w:val="006F5E6F"/>
    <w:rsid w:val="00725EA5"/>
    <w:rsid w:val="00735602"/>
    <w:rsid w:val="00741397"/>
    <w:rsid w:val="00751532"/>
    <w:rsid w:val="007577FC"/>
    <w:rsid w:val="00771725"/>
    <w:rsid w:val="00772E2F"/>
    <w:rsid w:val="00783670"/>
    <w:rsid w:val="0079083B"/>
    <w:rsid w:val="007F1595"/>
    <w:rsid w:val="00802F49"/>
    <w:rsid w:val="00807EBE"/>
    <w:rsid w:val="00822D25"/>
    <w:rsid w:val="008273FF"/>
    <w:rsid w:val="008347F5"/>
    <w:rsid w:val="008610C5"/>
    <w:rsid w:val="00863679"/>
    <w:rsid w:val="00873B45"/>
    <w:rsid w:val="00877941"/>
    <w:rsid w:val="0088315F"/>
    <w:rsid w:val="008908B9"/>
    <w:rsid w:val="008A53F2"/>
    <w:rsid w:val="008B676E"/>
    <w:rsid w:val="008D2803"/>
    <w:rsid w:val="008D3292"/>
    <w:rsid w:val="008D4D9E"/>
    <w:rsid w:val="008F2EB2"/>
    <w:rsid w:val="009246BB"/>
    <w:rsid w:val="009424AF"/>
    <w:rsid w:val="00945ACD"/>
    <w:rsid w:val="00972F11"/>
    <w:rsid w:val="00977FC7"/>
    <w:rsid w:val="00982438"/>
    <w:rsid w:val="00986197"/>
    <w:rsid w:val="009A1BAE"/>
    <w:rsid w:val="009B156E"/>
    <w:rsid w:val="009B2702"/>
    <w:rsid w:val="009D690C"/>
    <w:rsid w:val="009F08A7"/>
    <w:rsid w:val="00A05780"/>
    <w:rsid w:val="00A231EB"/>
    <w:rsid w:val="00A33279"/>
    <w:rsid w:val="00A33E0E"/>
    <w:rsid w:val="00A40C01"/>
    <w:rsid w:val="00A75681"/>
    <w:rsid w:val="00A80FFA"/>
    <w:rsid w:val="00AA0261"/>
    <w:rsid w:val="00AA17E2"/>
    <w:rsid w:val="00AB1F6F"/>
    <w:rsid w:val="00AB2D56"/>
    <w:rsid w:val="00AC4EAA"/>
    <w:rsid w:val="00AD09F7"/>
    <w:rsid w:val="00B051B7"/>
    <w:rsid w:val="00B07F25"/>
    <w:rsid w:val="00B30F2F"/>
    <w:rsid w:val="00B3539D"/>
    <w:rsid w:val="00B37EFB"/>
    <w:rsid w:val="00B44883"/>
    <w:rsid w:val="00B44DE3"/>
    <w:rsid w:val="00B453BE"/>
    <w:rsid w:val="00B50B94"/>
    <w:rsid w:val="00B60151"/>
    <w:rsid w:val="00B63F7D"/>
    <w:rsid w:val="00B704F3"/>
    <w:rsid w:val="00B77E49"/>
    <w:rsid w:val="00B77FEC"/>
    <w:rsid w:val="00B96D93"/>
    <w:rsid w:val="00BA10B1"/>
    <w:rsid w:val="00BA5FAA"/>
    <w:rsid w:val="00BB1508"/>
    <w:rsid w:val="00BB19B2"/>
    <w:rsid w:val="00BB20D0"/>
    <w:rsid w:val="00BF24A6"/>
    <w:rsid w:val="00C07FEF"/>
    <w:rsid w:val="00C22B79"/>
    <w:rsid w:val="00C37459"/>
    <w:rsid w:val="00C50A93"/>
    <w:rsid w:val="00C57D3E"/>
    <w:rsid w:val="00C6655E"/>
    <w:rsid w:val="00C72893"/>
    <w:rsid w:val="00C854DA"/>
    <w:rsid w:val="00C963B8"/>
    <w:rsid w:val="00CA2CC1"/>
    <w:rsid w:val="00CB4A0E"/>
    <w:rsid w:val="00CC343B"/>
    <w:rsid w:val="00CD230D"/>
    <w:rsid w:val="00CE59C0"/>
    <w:rsid w:val="00D04C7A"/>
    <w:rsid w:val="00D2238F"/>
    <w:rsid w:val="00D2555E"/>
    <w:rsid w:val="00D3670E"/>
    <w:rsid w:val="00D676E5"/>
    <w:rsid w:val="00D73956"/>
    <w:rsid w:val="00D7437F"/>
    <w:rsid w:val="00D75955"/>
    <w:rsid w:val="00D75B61"/>
    <w:rsid w:val="00D761E8"/>
    <w:rsid w:val="00D831F0"/>
    <w:rsid w:val="00D97267"/>
    <w:rsid w:val="00DA4FAF"/>
    <w:rsid w:val="00DB6380"/>
    <w:rsid w:val="00DC03FB"/>
    <w:rsid w:val="00DC4713"/>
    <w:rsid w:val="00E11CED"/>
    <w:rsid w:val="00E22FC5"/>
    <w:rsid w:val="00E53C26"/>
    <w:rsid w:val="00E56604"/>
    <w:rsid w:val="00E60753"/>
    <w:rsid w:val="00E60D30"/>
    <w:rsid w:val="00E83A60"/>
    <w:rsid w:val="00EB3DDB"/>
    <w:rsid w:val="00EB43B2"/>
    <w:rsid w:val="00ED20DC"/>
    <w:rsid w:val="00ED62AB"/>
    <w:rsid w:val="00EE0EA9"/>
    <w:rsid w:val="00EE1906"/>
    <w:rsid w:val="00EE5D7A"/>
    <w:rsid w:val="00F04501"/>
    <w:rsid w:val="00F15545"/>
    <w:rsid w:val="00F25FC2"/>
    <w:rsid w:val="00F4275F"/>
    <w:rsid w:val="00F51576"/>
    <w:rsid w:val="00F52785"/>
    <w:rsid w:val="00F660FA"/>
    <w:rsid w:val="00F73F1C"/>
    <w:rsid w:val="00F81A20"/>
    <w:rsid w:val="00F846E5"/>
    <w:rsid w:val="00F94E54"/>
    <w:rsid w:val="00F96A17"/>
    <w:rsid w:val="00FA0A2F"/>
    <w:rsid w:val="00FC016D"/>
    <w:rsid w:val="00FD68BA"/>
    <w:rsid w:val="00FD7747"/>
    <w:rsid w:val="00FE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68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EBE"/>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F15545"/>
    <w:pPr>
      <w:tabs>
        <w:tab w:val="center" w:pos="4536"/>
        <w:tab w:val="right" w:pos="9072"/>
      </w:tabs>
    </w:pPr>
  </w:style>
  <w:style w:type="paragraph" w:styleId="Fuzeile">
    <w:name w:val="footer"/>
    <w:basedOn w:val="Standard"/>
    <w:locked/>
    <w:rsid w:val="00F15545"/>
    <w:pPr>
      <w:tabs>
        <w:tab w:val="center" w:pos="4536"/>
        <w:tab w:val="right" w:pos="9072"/>
      </w:tabs>
    </w:pPr>
  </w:style>
  <w:style w:type="paragraph" w:styleId="Sprechblasentext">
    <w:name w:val="Balloon Text"/>
    <w:basedOn w:val="Standard"/>
    <w:link w:val="SprechblasentextZchn"/>
    <w:locked/>
    <w:rsid w:val="00741397"/>
    <w:rPr>
      <w:rFonts w:ascii="Tahoma" w:hAnsi="Tahoma" w:cs="Tahoma"/>
      <w:sz w:val="16"/>
      <w:szCs w:val="16"/>
    </w:rPr>
  </w:style>
  <w:style w:type="character" w:customStyle="1" w:styleId="SprechblasentextZchn">
    <w:name w:val="Sprechblasentext Zchn"/>
    <w:basedOn w:val="Absatz-Standardschriftart"/>
    <w:link w:val="Sprechblasentext"/>
    <w:rsid w:val="00741397"/>
    <w:rPr>
      <w:rFonts w:ascii="Tahoma" w:hAnsi="Tahoma" w:cs="Tahoma"/>
      <w:b/>
      <w:sz w:val="16"/>
      <w:szCs w:val="16"/>
    </w:rPr>
  </w:style>
  <w:style w:type="table" w:styleId="Tabellenraster">
    <w:name w:val="Table Grid"/>
    <w:basedOn w:val="NormaleTabelle"/>
    <w:locked/>
    <w:rsid w:val="006D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link w:val="berschriftZchn"/>
    <w:qFormat/>
    <w:rsid w:val="00807EBE"/>
    <w:pPr>
      <w:tabs>
        <w:tab w:val="left" w:pos="2880"/>
        <w:tab w:val="left" w:pos="5760"/>
        <w:tab w:val="left" w:pos="8640"/>
      </w:tabs>
    </w:pPr>
    <w:rPr>
      <w:b/>
      <w:szCs w:val="20"/>
    </w:rPr>
  </w:style>
  <w:style w:type="character" w:customStyle="1" w:styleId="berschriftZchn">
    <w:name w:val="Überschrift Zchn"/>
    <w:basedOn w:val="Absatz-Standardschriftart"/>
    <w:link w:val="berschrift"/>
    <w:rsid w:val="00807EBE"/>
    <w:rPr>
      <w:rFonts w:ascii="Arial" w:hAnsi="Arial" w:cs="Arial"/>
      <w:b/>
    </w:rPr>
  </w:style>
  <w:style w:type="character" w:styleId="Hyperlink">
    <w:name w:val="Hyperlink"/>
    <w:basedOn w:val="Absatz-Standardschriftart"/>
    <w:unhideWhenUsed/>
    <w:locked/>
    <w:rsid w:val="00C6655E"/>
    <w:rPr>
      <w:color w:val="0000FF" w:themeColor="hyperlink"/>
      <w:u w:val="single"/>
    </w:rPr>
  </w:style>
  <w:style w:type="paragraph" w:styleId="StandardWeb">
    <w:name w:val="Normal (Web)"/>
    <w:basedOn w:val="Standard"/>
    <w:uiPriority w:val="99"/>
    <w:unhideWhenUsed/>
    <w:locked/>
    <w:rsid w:val="005F2731"/>
    <w:pPr>
      <w:spacing w:before="100" w:beforeAutospacing="1" w:after="100" w:afterAutospacing="1"/>
    </w:pPr>
    <w:rPr>
      <w:rFonts w:ascii="Times New Roman" w:hAnsi="Times New Roman" w:cs="Times New Roman"/>
      <w:sz w:val="24"/>
    </w:rPr>
  </w:style>
  <w:style w:type="paragraph" w:styleId="Listenabsatz">
    <w:name w:val="List Paragraph"/>
    <w:basedOn w:val="Standard"/>
    <w:uiPriority w:val="34"/>
    <w:qFormat/>
    <w:rsid w:val="009B156E"/>
    <w:pPr>
      <w:ind w:left="720"/>
      <w:contextualSpacing/>
    </w:pPr>
  </w:style>
  <w:style w:type="character" w:styleId="Kommentarzeichen">
    <w:name w:val="annotation reference"/>
    <w:basedOn w:val="Absatz-Standardschriftart"/>
    <w:semiHidden/>
    <w:unhideWhenUsed/>
    <w:locked/>
    <w:rsid w:val="00E60D30"/>
    <w:rPr>
      <w:sz w:val="16"/>
      <w:szCs w:val="16"/>
    </w:rPr>
  </w:style>
  <w:style w:type="paragraph" w:styleId="Kommentartext">
    <w:name w:val="annotation text"/>
    <w:basedOn w:val="Standard"/>
    <w:link w:val="KommentartextZchn"/>
    <w:semiHidden/>
    <w:unhideWhenUsed/>
    <w:locked/>
    <w:rsid w:val="00E60D30"/>
    <w:rPr>
      <w:szCs w:val="20"/>
    </w:rPr>
  </w:style>
  <w:style w:type="character" w:customStyle="1" w:styleId="KommentartextZchn">
    <w:name w:val="Kommentartext Zchn"/>
    <w:basedOn w:val="Absatz-Standardschriftart"/>
    <w:link w:val="Kommentartext"/>
    <w:semiHidden/>
    <w:rsid w:val="00E60D30"/>
    <w:rPr>
      <w:rFonts w:ascii="Arial" w:hAnsi="Arial" w:cs="Arial"/>
    </w:rPr>
  </w:style>
  <w:style w:type="paragraph" w:styleId="Kommentarthema">
    <w:name w:val="annotation subject"/>
    <w:basedOn w:val="Kommentartext"/>
    <w:next w:val="Kommentartext"/>
    <w:link w:val="KommentarthemaZchn"/>
    <w:semiHidden/>
    <w:unhideWhenUsed/>
    <w:locked/>
    <w:rsid w:val="00E60D30"/>
    <w:rPr>
      <w:b/>
      <w:bCs/>
    </w:rPr>
  </w:style>
  <w:style w:type="character" w:customStyle="1" w:styleId="KommentarthemaZchn">
    <w:name w:val="Kommentarthema Zchn"/>
    <w:basedOn w:val="KommentartextZchn"/>
    <w:link w:val="Kommentarthema"/>
    <w:semiHidden/>
    <w:rsid w:val="00E60D3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athan.walker@kmw-mikrosysteme.de" TargetMode="External"/><Relationship Id="rId4" Type="http://schemas.openxmlformats.org/officeDocument/2006/relationships/settings" Target="settings.xml"/><Relationship Id="rId9" Type="http://schemas.openxmlformats.org/officeDocument/2006/relationships/hyperlink" Target="http://www.kmw-mikrosystem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mw-mikrosysteme.de" TargetMode="External"/><Relationship Id="rId1" Type="http://schemas.openxmlformats.org/officeDocument/2006/relationships/hyperlink" Target="mailto:jonathan.walker@kmw-mikrosystem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2B7F-41F0-4C63-BFD5-5BBA893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2019-06-19T09:13:00Z</dcterms:created>
  <dcterms:modified xsi:type="dcterms:W3CDTF">2019-06-19T09:29:00Z</dcterms:modified>
</cp:coreProperties>
</file>